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FF4" w:rsidRDefault="00663FF4" w:rsidP="00663F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663FF4">
        <w:rPr>
          <w:rFonts w:ascii="Times New Roman" w:hAnsi="Times New Roman" w:cs="Times New Roman"/>
          <w:b/>
          <w:sz w:val="24"/>
        </w:rPr>
        <w:t xml:space="preserve">БОЛЬШОЙ </w:t>
      </w:r>
      <w:r>
        <w:rPr>
          <w:rFonts w:ascii="Times New Roman" w:hAnsi="Times New Roman" w:cs="Times New Roman"/>
          <w:b/>
          <w:sz w:val="24"/>
        </w:rPr>
        <w:t>–</w:t>
      </w:r>
      <w:r w:rsidRPr="00663FF4">
        <w:rPr>
          <w:rFonts w:ascii="Times New Roman" w:hAnsi="Times New Roman" w:cs="Times New Roman"/>
          <w:b/>
          <w:sz w:val="24"/>
        </w:rPr>
        <w:t xml:space="preserve"> МАЛЕНЬКИЙ</w:t>
      </w:r>
      <w:r>
        <w:rPr>
          <w:rFonts w:ascii="Times New Roman" w:hAnsi="Times New Roman" w:cs="Times New Roman"/>
          <w:b/>
          <w:sz w:val="24"/>
        </w:rPr>
        <w:t xml:space="preserve"> 4-5 лет</w:t>
      </w:r>
    </w:p>
    <w:p w:rsidR="00663FF4" w:rsidRPr="00663FF4" w:rsidRDefault="00663FF4" w:rsidP="00663F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1.  Помогите ребенку понять обобщающее понятие «величина». </w:t>
      </w:r>
      <w:proofErr w:type="gramStart"/>
      <w:r w:rsidRPr="00663FF4">
        <w:rPr>
          <w:rFonts w:ascii="Times New Roman" w:hAnsi="Times New Roman" w:cs="Times New Roman"/>
          <w:sz w:val="24"/>
        </w:rPr>
        <w:t xml:space="preserve">Упражняйте ребенка в словесном обозначении величины: длинный – короткий, длиннее, короче; высокий – низкий, выше, ниже.  </w:t>
      </w:r>
      <w:proofErr w:type="gramEnd"/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2.  Для закрепления этих понятий обследуйте вместе с ребенком разные предметы, сравнивайте их. </w:t>
      </w:r>
    </w:p>
    <w:p w:rsid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Учите выделять в предметах окружающего мира маленькие и большие по величине (среди посуды, мебели, одежды и т.д.).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663FF4">
        <w:rPr>
          <w:rFonts w:ascii="Times New Roman" w:hAnsi="Times New Roman" w:cs="Times New Roman"/>
          <w:i/>
          <w:sz w:val="24"/>
        </w:rPr>
        <w:t xml:space="preserve">3.  Игра «Больше – меньше».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Упражняйте ребенка в упорядочивании предметов по величине. Предложите ему собрать пирамидку из 5-7 колец, мисочки-вкладыши, матрешку, подобрать для баночек разной величины соответствующие крышки и т.п.  При выкладывании от большого к маленькому попросите из всех предметов выбрать самый большой, затем </w:t>
      </w:r>
      <w:proofErr w:type="gramStart"/>
      <w:r w:rsidRPr="00663FF4">
        <w:rPr>
          <w:rFonts w:ascii="Times New Roman" w:hAnsi="Times New Roman" w:cs="Times New Roman"/>
          <w:sz w:val="24"/>
        </w:rPr>
        <w:t>из</w:t>
      </w:r>
      <w:proofErr w:type="gramEnd"/>
      <w:r w:rsidRPr="00663FF4">
        <w:rPr>
          <w:rFonts w:ascii="Times New Roman" w:hAnsi="Times New Roman" w:cs="Times New Roman"/>
          <w:sz w:val="24"/>
        </w:rPr>
        <w:t xml:space="preserve"> оставшихся - снова самый большой и т.д.  </w:t>
      </w:r>
    </w:p>
    <w:p w:rsid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663FF4">
        <w:rPr>
          <w:rFonts w:ascii="Times New Roman" w:hAnsi="Times New Roman" w:cs="Times New Roman"/>
          <w:sz w:val="24"/>
        </w:rPr>
        <w:t xml:space="preserve">При выкладывании от маленького к большому  – каждый раз из оставшихся предметов необходимо выбирать самый маленький. </w:t>
      </w:r>
      <w:proofErr w:type="gramEnd"/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>4.  «</w:t>
      </w:r>
      <w:r w:rsidRPr="00663FF4">
        <w:rPr>
          <w:rFonts w:ascii="Times New Roman" w:hAnsi="Times New Roman" w:cs="Times New Roman"/>
          <w:i/>
          <w:sz w:val="24"/>
        </w:rPr>
        <w:t>Учим  стихи».</w:t>
      </w:r>
      <w:r w:rsidRPr="00663FF4">
        <w:rPr>
          <w:rFonts w:ascii="Times New Roman" w:hAnsi="Times New Roman" w:cs="Times New Roman"/>
          <w:sz w:val="24"/>
        </w:rPr>
        <w:t xml:space="preserve"> 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Выучите с ребенком стихотворение. 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663FF4">
        <w:rPr>
          <w:rFonts w:ascii="Times New Roman" w:hAnsi="Times New Roman" w:cs="Times New Roman"/>
          <w:b/>
          <w:sz w:val="24"/>
        </w:rPr>
        <w:t>Поезд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Я ничуть не беспокоюсь;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Этот длинный быстрый поезд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Всех возьмет до одного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Не оставит никого!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663FF4">
        <w:rPr>
          <w:rFonts w:ascii="Times New Roman" w:hAnsi="Times New Roman" w:cs="Times New Roman"/>
          <w:i/>
          <w:sz w:val="24"/>
        </w:rPr>
        <w:t xml:space="preserve">Аппликация «Длинный – длинный поезд». </w:t>
      </w:r>
    </w:p>
    <w:p w:rsid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Помогите ребенку выполнить аппликацию к стихотворению.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5.  </w:t>
      </w:r>
      <w:r w:rsidRPr="00663FF4">
        <w:rPr>
          <w:rFonts w:ascii="Times New Roman" w:hAnsi="Times New Roman" w:cs="Times New Roman"/>
          <w:i/>
          <w:sz w:val="24"/>
        </w:rPr>
        <w:t>Рисование «Разные карандаши».</w:t>
      </w:r>
      <w:r w:rsidRPr="00663FF4">
        <w:rPr>
          <w:rFonts w:ascii="Times New Roman" w:hAnsi="Times New Roman" w:cs="Times New Roman"/>
          <w:sz w:val="24"/>
        </w:rPr>
        <w:t xml:space="preserve">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Предложите ребенку закрасить все карандаши, которые длиннее черного - красным цветом, которые короче черного – </w:t>
      </w:r>
      <w:proofErr w:type="spellStart"/>
      <w:r w:rsidRPr="00663FF4">
        <w:rPr>
          <w:rFonts w:ascii="Times New Roman" w:hAnsi="Times New Roman" w:cs="Times New Roman"/>
          <w:sz w:val="24"/>
        </w:rPr>
        <w:t>голубым</w:t>
      </w:r>
      <w:proofErr w:type="spellEnd"/>
      <w:r w:rsidRPr="00663FF4">
        <w:rPr>
          <w:rFonts w:ascii="Times New Roman" w:hAnsi="Times New Roman" w:cs="Times New Roman"/>
          <w:sz w:val="24"/>
        </w:rPr>
        <w:t xml:space="preserve"> цветом.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 </w:t>
      </w:r>
    </w:p>
    <w:p w:rsid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6.  </w:t>
      </w:r>
      <w:r w:rsidRPr="00663FF4">
        <w:rPr>
          <w:rFonts w:ascii="Times New Roman" w:hAnsi="Times New Roman" w:cs="Times New Roman"/>
          <w:i/>
          <w:sz w:val="24"/>
        </w:rPr>
        <w:t>Упражнение «Раздели на группы».</w:t>
      </w:r>
      <w:r w:rsidRPr="00663FF4">
        <w:rPr>
          <w:rFonts w:ascii="Times New Roman" w:hAnsi="Times New Roman" w:cs="Times New Roman"/>
          <w:sz w:val="24"/>
        </w:rPr>
        <w:t xml:space="preserve"> 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На рисунке изображены разные пуговицы: большие,  средние, маленькие, черные, белые. Они разделены на 3 группы. Спросите ребенка, по какому признаку они разделены (по величине)? 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715125" cy="2686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964" t="53316" r="31206" b="21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 </w:t>
      </w: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 </w:t>
      </w:r>
    </w:p>
    <w:p w:rsid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7.  </w:t>
      </w:r>
      <w:r w:rsidRPr="00663FF4">
        <w:rPr>
          <w:rFonts w:ascii="Times New Roman" w:hAnsi="Times New Roman" w:cs="Times New Roman"/>
          <w:i/>
          <w:sz w:val="24"/>
        </w:rPr>
        <w:t>Упражнение  «Дорожки».</w:t>
      </w:r>
      <w:r w:rsidRPr="00663FF4">
        <w:rPr>
          <w:rFonts w:ascii="Times New Roman" w:hAnsi="Times New Roman" w:cs="Times New Roman"/>
          <w:sz w:val="24"/>
        </w:rPr>
        <w:t xml:space="preserve">  </w:t>
      </w:r>
    </w:p>
    <w:p w:rsidR="00000000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63FF4">
        <w:rPr>
          <w:rFonts w:ascii="Times New Roman" w:hAnsi="Times New Roman" w:cs="Times New Roman"/>
          <w:sz w:val="24"/>
        </w:rPr>
        <w:t xml:space="preserve">Предложите ребенку  провести пальцем по прямым дорожкам, волнистым, зигзагообразным. Попросите провести по узким дорожкам красным фломастером, по широким – зеленым.  </w:t>
      </w:r>
    </w:p>
    <w:p w:rsid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63FF4" w:rsidRPr="00663FF4" w:rsidRDefault="00663FF4" w:rsidP="00663FF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767853" cy="82391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2391" t="12245" r="31349" b="9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53" cy="823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3FF4" w:rsidRPr="00663FF4" w:rsidSect="00663F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63FF4"/>
    <w:rsid w:val="00663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3FF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3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F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264</Words>
  <Characters>1509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2020-04-26T14:42:00Z</dcterms:created>
  <dcterms:modified xsi:type="dcterms:W3CDTF">2020-04-26T14:45:00Z</dcterms:modified>
</cp:coreProperties>
</file>