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C52" w:rsidRDefault="00350DEE" w:rsidP="00B173F0">
      <w:pPr>
        <w:spacing w:before="75" w:after="75" w:line="432" w:lineRule="atLeast"/>
        <w:ind w:left="150" w:right="150"/>
        <w:jc w:val="center"/>
        <w:outlineLvl w:val="0"/>
        <w:rPr>
          <w:rFonts w:ascii="Times New Roman" w:eastAsia="Times New Roman" w:hAnsi="Times New Roman" w:cs="Times New Roman"/>
          <w:b/>
          <w:color w:val="FF0000"/>
          <w:kern w:val="36"/>
          <w:sz w:val="48"/>
          <w:szCs w:val="48"/>
          <w:lang w:eastAsia="ru-RU"/>
        </w:rPr>
      </w:pPr>
      <w:r w:rsidRPr="00310C52">
        <w:rPr>
          <w:rFonts w:ascii="Times New Roman" w:eastAsia="Times New Roman" w:hAnsi="Times New Roman" w:cs="Times New Roman"/>
          <w:b/>
          <w:color w:val="FF0000"/>
          <w:kern w:val="36"/>
          <w:sz w:val="48"/>
          <w:szCs w:val="48"/>
          <w:lang w:eastAsia="ru-RU"/>
        </w:rPr>
        <w:t xml:space="preserve">Консультация для родителей </w:t>
      </w:r>
    </w:p>
    <w:p w:rsidR="00350DEE" w:rsidRPr="00310C52" w:rsidRDefault="00350DEE" w:rsidP="00B173F0">
      <w:pPr>
        <w:spacing w:before="75" w:after="75" w:line="432" w:lineRule="atLeast"/>
        <w:ind w:left="150" w:right="150"/>
        <w:jc w:val="center"/>
        <w:outlineLvl w:val="0"/>
        <w:rPr>
          <w:rFonts w:ascii="Times New Roman" w:eastAsia="Times New Roman" w:hAnsi="Times New Roman" w:cs="Times New Roman"/>
          <w:b/>
          <w:color w:val="FF0000"/>
          <w:kern w:val="36"/>
          <w:sz w:val="36"/>
          <w:szCs w:val="36"/>
          <w:lang w:eastAsia="ru-RU"/>
        </w:rPr>
      </w:pPr>
      <w:r w:rsidRPr="00310C52">
        <w:rPr>
          <w:rFonts w:ascii="Times New Roman" w:eastAsia="Times New Roman" w:hAnsi="Times New Roman" w:cs="Times New Roman"/>
          <w:b/>
          <w:color w:val="FF0000"/>
          <w:kern w:val="36"/>
          <w:sz w:val="48"/>
          <w:szCs w:val="48"/>
          <w:lang w:eastAsia="ru-RU"/>
        </w:rPr>
        <w:t>«Развитие связной речи в семье»</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Развитие речи становится все более актуальной проблемой в нашем обществе. Речь играет важную роль в жизни человека. Она является средством общения, средством обмена мыслями людей между собой. Без этого люди не могли бы организовывать совместную деятельность, добиваться взаимного понимания. Плохо</w:t>
      </w:r>
      <w:r w:rsidR="00B173F0">
        <w:rPr>
          <w:rFonts w:ascii="Times New Roman" w:eastAsia="Times New Roman" w:hAnsi="Times New Roman" w:cs="Times New Roman"/>
          <w:color w:val="0070C0"/>
          <w:sz w:val="28"/>
          <w:szCs w:val="28"/>
          <w:lang w:eastAsia="ru-RU"/>
        </w:rPr>
        <w:t xml:space="preserve"> </w:t>
      </w:r>
      <w:r w:rsidRPr="00310C52">
        <w:rPr>
          <w:rFonts w:ascii="Times New Roman" w:eastAsia="Times New Roman" w:hAnsi="Times New Roman" w:cs="Times New Roman"/>
          <w:color w:val="0070C0"/>
          <w:sz w:val="28"/>
          <w:szCs w:val="28"/>
          <w:lang w:eastAsia="ru-RU"/>
        </w:rPr>
        <w:t>говорящие дети, осознав свой недостаток, становятся молчаливым, застенчивым, нерешительным, затрудняются в общении с другими людьми.</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Что же такое умение говорить? Ребенок в повседневной жизни, общаясь со всеми, говорит очень много. Но, когда ему предлагают: «Расскажи, что интересного ты увидел в зоопарке? Перескажи сказку, рассказ…», — сразу возникают трудности. Ребенок не умеет видеть и понимать основной сюжет, определять главных героев, основное действие, время и место происходящего события, не может четко сформулировать вопрос и ответить на него.</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К 5-6 годам современный ребенок должен овладеть всей системой родного языка: уметь полно и последовательно излагать свои мысли, свободно пересказывать рассказы и сказки, описывать произошедшие события правильно произносить все звуки и сложные слова.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B173F0">
        <w:rPr>
          <w:rFonts w:ascii="Times New Roman" w:eastAsia="Times New Roman" w:hAnsi="Times New Roman" w:cs="Times New Roman"/>
          <w:b/>
          <w:color w:val="00B050"/>
          <w:sz w:val="28"/>
          <w:szCs w:val="28"/>
          <w:lang w:eastAsia="ru-RU"/>
        </w:rPr>
        <w:t>Связная речь</w:t>
      </w:r>
      <w:r w:rsidRPr="00310C52">
        <w:rPr>
          <w:rFonts w:ascii="Times New Roman" w:eastAsia="Times New Roman" w:hAnsi="Times New Roman" w:cs="Times New Roman"/>
          <w:color w:val="0070C0"/>
          <w:sz w:val="28"/>
          <w:szCs w:val="28"/>
          <w:lang w:eastAsia="ru-RU"/>
        </w:rPr>
        <w:t> – это развернутое, законченное, композиционно и грамматически оформленное, смысловое и эмоциональное высказывание, состоящее из ряда логически связанных предложений.</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Связная речь предполагает овладение богатым словарным запасом языка, усвоением языковых законов и норм,  умением полно, связно, последовательно  передать содержание готового  текста.</w:t>
      </w:r>
    </w:p>
    <w:p w:rsidR="00350DEE" w:rsidRPr="00B173F0" w:rsidRDefault="00350DEE" w:rsidP="00B173F0">
      <w:pPr>
        <w:spacing w:before="195" w:after="195" w:line="315" w:lineRule="atLeast"/>
        <w:rPr>
          <w:rFonts w:ascii="Times New Roman" w:eastAsia="Times New Roman" w:hAnsi="Times New Roman" w:cs="Times New Roman"/>
          <w:b/>
          <w:color w:val="00B050"/>
          <w:sz w:val="28"/>
          <w:szCs w:val="28"/>
          <w:lang w:eastAsia="ru-RU"/>
        </w:rPr>
      </w:pPr>
      <w:r w:rsidRPr="00B173F0">
        <w:rPr>
          <w:rFonts w:ascii="Times New Roman" w:eastAsia="Times New Roman" w:hAnsi="Times New Roman" w:cs="Times New Roman"/>
          <w:b/>
          <w:bCs/>
          <w:iCs/>
          <w:color w:val="00B050"/>
          <w:sz w:val="28"/>
          <w:szCs w:val="28"/>
          <w:lang w:eastAsia="ru-RU"/>
        </w:rPr>
        <w:t>Связная речь имеет две формы:</w:t>
      </w:r>
    </w:p>
    <w:p w:rsidR="00350DEE" w:rsidRPr="00310C52" w:rsidRDefault="00350DEE" w:rsidP="00B173F0">
      <w:pPr>
        <w:pStyle w:val="a5"/>
        <w:numPr>
          <w:ilvl w:val="0"/>
          <w:numId w:val="1"/>
        </w:numPr>
        <w:spacing w:before="195" w:after="195" w:line="315" w:lineRule="atLeast"/>
        <w:rPr>
          <w:rFonts w:ascii="Times New Roman" w:eastAsia="Times New Roman" w:hAnsi="Times New Roman" w:cs="Times New Roman"/>
          <w:color w:val="0070C0"/>
          <w:sz w:val="28"/>
          <w:szCs w:val="28"/>
          <w:lang w:eastAsia="ru-RU"/>
        </w:rPr>
      </w:pPr>
      <w:proofErr w:type="gramStart"/>
      <w:r w:rsidRPr="00310C52">
        <w:rPr>
          <w:rFonts w:ascii="Times New Roman" w:eastAsia="Times New Roman" w:hAnsi="Times New Roman" w:cs="Times New Roman"/>
          <w:color w:val="0070C0"/>
          <w:sz w:val="28"/>
          <w:szCs w:val="28"/>
          <w:lang w:eastAsia="ru-RU"/>
        </w:rPr>
        <w:t>диалогическую</w:t>
      </w:r>
      <w:proofErr w:type="gramEnd"/>
      <w:r w:rsidRPr="00310C52">
        <w:rPr>
          <w:rFonts w:ascii="Times New Roman" w:eastAsia="Times New Roman" w:hAnsi="Times New Roman" w:cs="Times New Roman"/>
          <w:color w:val="0070C0"/>
          <w:sz w:val="28"/>
          <w:szCs w:val="28"/>
          <w:lang w:eastAsia="ru-RU"/>
        </w:rPr>
        <w:t> (разговор между двумя или несколькими людьми)</w:t>
      </w:r>
    </w:p>
    <w:p w:rsidR="00350DEE" w:rsidRPr="00310C52" w:rsidRDefault="00350DEE" w:rsidP="00B173F0">
      <w:pPr>
        <w:pStyle w:val="a5"/>
        <w:numPr>
          <w:ilvl w:val="0"/>
          <w:numId w:val="1"/>
        </w:num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монологическую</w:t>
      </w:r>
      <w:r w:rsidR="00310C52">
        <w:rPr>
          <w:rFonts w:ascii="Times New Roman" w:eastAsia="Times New Roman" w:hAnsi="Times New Roman" w:cs="Times New Roman"/>
          <w:color w:val="0070C0"/>
          <w:sz w:val="28"/>
          <w:szCs w:val="28"/>
          <w:u w:val="single"/>
          <w:lang w:eastAsia="ru-RU"/>
        </w:rPr>
        <w:t xml:space="preserve"> </w:t>
      </w:r>
      <w:r w:rsidRPr="00310C52">
        <w:rPr>
          <w:rFonts w:ascii="Times New Roman" w:eastAsia="Times New Roman" w:hAnsi="Times New Roman" w:cs="Times New Roman"/>
          <w:color w:val="0070C0"/>
          <w:sz w:val="28"/>
          <w:szCs w:val="28"/>
          <w:lang w:eastAsia="ru-RU"/>
        </w:rPr>
        <w:t>(речь одного человека).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Каждая из них имеет свои особенности.</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B173F0">
        <w:rPr>
          <w:rFonts w:ascii="Times New Roman" w:eastAsia="Times New Roman" w:hAnsi="Times New Roman" w:cs="Times New Roman"/>
          <w:b/>
          <w:color w:val="00B050"/>
          <w:sz w:val="28"/>
          <w:szCs w:val="28"/>
          <w:lang w:eastAsia="ru-RU"/>
        </w:rPr>
        <w:t>Диалогическая речь</w:t>
      </w:r>
      <w:r w:rsidRPr="00310C52">
        <w:rPr>
          <w:rFonts w:ascii="Times New Roman" w:eastAsia="Times New Roman" w:hAnsi="Times New Roman" w:cs="Times New Roman"/>
          <w:color w:val="0070C0"/>
          <w:sz w:val="28"/>
          <w:szCs w:val="28"/>
          <w:lang w:eastAsia="ru-RU"/>
        </w:rPr>
        <w:t> побуждает к неполным, односложным ответам. Основные черты диалогической речи — неполные предложения, восклицания, междометья, яркая интонационная выразительность, жест, мимика.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 xml:space="preserve">Для диалогической речи особенно важно умение сформулировать и задать вопрос, в соответствии с услышанным вопросом строить ответ, подать нужную реплику, дополнить и поправить собеседника, рассуждать, спорить, </w:t>
      </w:r>
      <w:r w:rsidRPr="00310C52">
        <w:rPr>
          <w:rFonts w:ascii="Times New Roman" w:eastAsia="Times New Roman" w:hAnsi="Times New Roman" w:cs="Times New Roman"/>
          <w:color w:val="0070C0"/>
          <w:sz w:val="28"/>
          <w:szCs w:val="28"/>
          <w:lang w:eastAsia="ru-RU"/>
        </w:rPr>
        <w:lastRenderedPageBreak/>
        <w:t>отстаивать свое мнение. Совершенствуя диалогическую форму речи, родителям необходимо много общаться со своим ребенком, обсуждать события его жизни, жизни семьи.</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B173F0">
        <w:rPr>
          <w:rFonts w:ascii="Times New Roman" w:eastAsia="Times New Roman" w:hAnsi="Times New Roman" w:cs="Times New Roman"/>
          <w:b/>
          <w:color w:val="00B050"/>
          <w:sz w:val="28"/>
          <w:szCs w:val="28"/>
          <w:lang w:eastAsia="ru-RU"/>
        </w:rPr>
        <w:t>Монологическая речь</w:t>
      </w:r>
      <w:r w:rsidRPr="00310C52">
        <w:rPr>
          <w:rFonts w:ascii="Times New Roman" w:eastAsia="Times New Roman" w:hAnsi="Times New Roman" w:cs="Times New Roman"/>
          <w:color w:val="0070C0"/>
          <w:sz w:val="28"/>
          <w:szCs w:val="28"/>
          <w:lang w:eastAsia="ru-RU"/>
        </w:rPr>
        <w:t> требует умения сосредоточить свою мысль на главном, не увлекаться деталями и в то же время говорить эмоционально, живо, образно. А также, требует развернутости, полноты и четкости высказывания.   Родители, поддерживая работу, начатую в детском саду по формированию связной монологической речи, сочиняйте со своим ребенком сказки и рассказы, придерживаясь структуры текста: начало, середина и концовка.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Дошкольное учреждение берет на себя большой объем работы по  развитию связной речи и без помощи и участия родителей педагогам не обойтись.</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Основные условия развития ребенка, которые необходимо решать в семье и дошкольном образовательном учреждении:</w:t>
      </w:r>
    </w:p>
    <w:p w:rsidR="00350DEE" w:rsidRPr="00310C52" w:rsidRDefault="00350DEE" w:rsidP="00B173F0">
      <w:pPr>
        <w:spacing w:before="195" w:after="195" w:line="315" w:lineRule="atLeast"/>
        <w:rPr>
          <w:rFonts w:ascii="Times New Roman" w:eastAsia="Times New Roman" w:hAnsi="Times New Roman" w:cs="Times New Roman"/>
          <w:b/>
          <w:color w:val="0070C0"/>
          <w:sz w:val="28"/>
          <w:szCs w:val="28"/>
          <w:lang w:eastAsia="ru-RU"/>
        </w:rPr>
      </w:pPr>
      <w:r w:rsidRPr="00B173F0">
        <w:rPr>
          <w:rFonts w:ascii="Times New Roman" w:eastAsia="Times New Roman" w:hAnsi="Times New Roman" w:cs="Times New Roman"/>
          <w:b/>
          <w:color w:val="00B050"/>
          <w:sz w:val="28"/>
          <w:szCs w:val="28"/>
          <w:lang w:eastAsia="ru-RU"/>
        </w:rPr>
        <w:t>Формировать интерес ребенка к художественной литературе</w:t>
      </w:r>
      <w:r w:rsidRPr="00310C52">
        <w:rPr>
          <w:rFonts w:ascii="Times New Roman" w:eastAsia="Times New Roman" w:hAnsi="Times New Roman" w:cs="Times New Roman"/>
          <w:b/>
          <w:color w:val="0070C0"/>
          <w:sz w:val="28"/>
          <w:szCs w:val="28"/>
          <w:lang w:eastAsia="ru-RU"/>
        </w:rPr>
        <w:t>.</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Необходимо научить ребенка слушать. Это достигается не призывами к слушанию, а подбором интересной, доступной ребенку литературы, неспешным выразительным чтением взрослого.</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Не надо торопиться в погоне за внешними эффектами (мой ребенок уже знает буквы, уже читает и пишет). Очень часто такая торопливость оборачивается впоследствии трагедией не только для самого ребенка, но и для родителей и учителей. Это связано с тем, что речевое и языковое развитие ребенка должно плавно и педагогически целенаправленно протекать в рамках возрастных возможностей и индивидуальных особенностей каждого ребенка.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Полученные в детском саду навыки по составлению связных текстов необходимо закреплять в семье.</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а) составление рассказов по семейным фотографиям (рост малыша, летний отдых и т.п.);</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б) рассказы по сериям картинок (от 3-х и более);</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в) работа с книгой (перед прочтением новой книги вначале, рассмотрите ее вместе с ребенком затем, спросите, о чем эта книга, кто главные герои и уже после прочтения обсудите рассказ с ребенком).</w:t>
      </w:r>
    </w:p>
    <w:p w:rsidR="00350DEE" w:rsidRPr="00B173F0" w:rsidRDefault="00350DEE" w:rsidP="00B173F0">
      <w:pPr>
        <w:spacing w:before="195" w:after="195" w:line="315" w:lineRule="atLeast"/>
        <w:rPr>
          <w:rFonts w:ascii="Times New Roman" w:eastAsia="Times New Roman" w:hAnsi="Times New Roman" w:cs="Times New Roman"/>
          <w:b/>
          <w:color w:val="00B050"/>
          <w:sz w:val="28"/>
          <w:szCs w:val="28"/>
          <w:lang w:eastAsia="ru-RU"/>
        </w:rPr>
      </w:pPr>
      <w:r w:rsidRPr="00B173F0">
        <w:rPr>
          <w:rFonts w:ascii="Times New Roman" w:eastAsia="Times New Roman" w:hAnsi="Times New Roman" w:cs="Times New Roman"/>
          <w:b/>
          <w:color w:val="00B050"/>
          <w:sz w:val="28"/>
          <w:szCs w:val="28"/>
          <w:lang w:eastAsia="ru-RU"/>
        </w:rPr>
        <w:t>Формировать интерес ребенка  к театрализованной деятельности.</w:t>
      </w:r>
    </w:p>
    <w:p w:rsidR="00350DEE" w:rsidRPr="00310C52" w:rsidRDefault="00B173F0" w:rsidP="00B173F0">
      <w:pPr>
        <w:spacing w:before="195" w:after="195" w:line="315" w:lineRule="atLeast"/>
        <w:rPr>
          <w:rFonts w:ascii="Times New Roman" w:eastAsia="Times New Roman" w:hAnsi="Times New Roman" w:cs="Times New Roman"/>
          <w:color w:val="0070C0"/>
          <w:sz w:val="28"/>
          <w:szCs w:val="28"/>
          <w:lang w:eastAsia="ru-RU"/>
        </w:rPr>
      </w:pPr>
      <w:r>
        <w:rPr>
          <w:rFonts w:ascii="Times New Roman" w:eastAsia="Times New Roman" w:hAnsi="Times New Roman" w:cs="Times New Roman"/>
          <w:color w:val="0070C0"/>
          <w:sz w:val="28"/>
          <w:szCs w:val="28"/>
          <w:lang w:eastAsia="ru-RU"/>
        </w:rPr>
        <w:t xml:space="preserve">Для того </w:t>
      </w:r>
      <w:r w:rsidR="00350DEE" w:rsidRPr="00310C52">
        <w:rPr>
          <w:rFonts w:ascii="Times New Roman" w:eastAsia="Times New Roman" w:hAnsi="Times New Roman" w:cs="Times New Roman"/>
          <w:color w:val="0070C0"/>
          <w:sz w:val="28"/>
          <w:szCs w:val="28"/>
          <w:lang w:eastAsia="ru-RU"/>
        </w:rPr>
        <w:t xml:space="preserve">чтобы произошло развитие детей, необходимо поддерживать интерес ребенка к театрализованной деятельности, рассказывать родным и </w:t>
      </w:r>
      <w:r w:rsidR="00350DEE" w:rsidRPr="00310C52">
        <w:rPr>
          <w:rFonts w:ascii="Times New Roman" w:eastAsia="Times New Roman" w:hAnsi="Times New Roman" w:cs="Times New Roman"/>
          <w:color w:val="0070C0"/>
          <w:sz w:val="28"/>
          <w:szCs w:val="28"/>
          <w:lang w:eastAsia="ru-RU"/>
        </w:rPr>
        <w:lastRenderedPageBreak/>
        <w:t>близким о сценических «достижениях» малыша, предлагать в домашних условиях порадовать окружающих своими достижениями.</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Уважаемые родители! Не надо думать, что «в школе научат», позаботьтесь, чтобы ваш ребенок пришел в школу с уже хорошо развитой речью – это намного облегчит ему вступление в школьную жизнь. И вовсе не обязательно устраивать для это</w:t>
      </w:r>
      <w:r w:rsidR="00310C52">
        <w:rPr>
          <w:rFonts w:ascii="Times New Roman" w:eastAsia="Times New Roman" w:hAnsi="Times New Roman" w:cs="Times New Roman"/>
          <w:color w:val="0070C0"/>
          <w:sz w:val="28"/>
          <w:szCs w:val="28"/>
          <w:lang w:eastAsia="ru-RU"/>
        </w:rPr>
        <w:t>го</w:t>
      </w:r>
      <w:r w:rsidRPr="00310C52">
        <w:rPr>
          <w:rFonts w:ascii="Times New Roman" w:eastAsia="Times New Roman" w:hAnsi="Times New Roman" w:cs="Times New Roman"/>
          <w:color w:val="0070C0"/>
          <w:sz w:val="28"/>
          <w:szCs w:val="28"/>
          <w:lang w:eastAsia="ru-RU"/>
        </w:rPr>
        <w:t xml:space="preserve"> школу на дому. Просто по</w:t>
      </w:r>
      <w:r w:rsidR="00B173F0">
        <w:rPr>
          <w:rFonts w:ascii="Times New Roman" w:eastAsia="Times New Roman" w:hAnsi="Times New Roman" w:cs="Times New Roman"/>
          <w:color w:val="0070C0"/>
          <w:sz w:val="28"/>
          <w:szCs w:val="28"/>
          <w:lang w:eastAsia="ru-RU"/>
        </w:rPr>
        <w:t xml:space="preserve"> </w:t>
      </w:r>
      <w:r w:rsidRPr="00310C52">
        <w:rPr>
          <w:rFonts w:ascii="Times New Roman" w:eastAsia="Times New Roman" w:hAnsi="Times New Roman" w:cs="Times New Roman"/>
          <w:color w:val="0070C0"/>
          <w:sz w:val="28"/>
          <w:szCs w:val="28"/>
          <w:lang w:eastAsia="ru-RU"/>
        </w:rPr>
        <w:t>чаще играй</w:t>
      </w:r>
      <w:r w:rsidR="00B173F0">
        <w:rPr>
          <w:rFonts w:ascii="Times New Roman" w:eastAsia="Times New Roman" w:hAnsi="Times New Roman" w:cs="Times New Roman"/>
          <w:color w:val="0070C0"/>
          <w:sz w:val="28"/>
          <w:szCs w:val="28"/>
          <w:lang w:eastAsia="ru-RU"/>
        </w:rPr>
        <w:t>те с ребенком в развивающие речи</w:t>
      </w:r>
      <w:r w:rsidRPr="00310C52">
        <w:rPr>
          <w:rFonts w:ascii="Times New Roman" w:eastAsia="Times New Roman" w:hAnsi="Times New Roman" w:cs="Times New Roman"/>
          <w:color w:val="0070C0"/>
          <w:sz w:val="28"/>
          <w:szCs w:val="28"/>
          <w:lang w:eastAsia="ru-RU"/>
        </w:rPr>
        <w:t>, мышление, фантазию игры. Ведь игра – основной вид деятельности детей. В игре часто, и сложное становится доступным. Не отвечайте отказом на просьбу детей поиграть, предложите игру сами. Игра с ребенком, несомненно, доставит радость и удовольствие  и вам, оживит вам интерес к владению бесценным даром слова.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Учитывая большую загруженность родителей ежедневными домашними делами и накопленную к концу дня усталость, предлагаю игры на развитие различных речевых навыков:</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«Угадай, что у меня в сумке»</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Ребенок должен задавать вопросы, чтобы угадать, что у вас в сумке. Съедобное или нет? Это фрукт? Это овощ? Это белое? Красное? Это твердое? Это круглое? Большое? Вкусное? Т.е. вопросы задаются по величине, по форме, по вкусу, по цвету предмета (можно назвать по материалу, из которого изготовлен какой-либо предмет). </w:t>
      </w:r>
      <w:r w:rsidRPr="00310C52">
        <w:rPr>
          <w:rFonts w:ascii="Times New Roman" w:eastAsia="Times New Roman" w:hAnsi="Times New Roman" w:cs="Times New Roman"/>
          <w:i/>
          <w:iCs/>
          <w:color w:val="0070C0"/>
          <w:sz w:val="28"/>
          <w:szCs w:val="28"/>
          <w:lang w:eastAsia="ru-RU"/>
        </w:rPr>
        <w:t>(Игра с родителями: в сумке дудочка).</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«Где мы были, вам не скажем, а что делали, покажем»</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Надо имитировать действие каких-то работ. Например, чистка картошки, сбор яблок.</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«Так бывает или нет?»</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Дети должны заметить верное и неверное, потом сказать «Так бывает» или «Так не бывает» — доказать, что бывает и что не бывает. Например: «Летом, когда солнце ярко светило, мы с ребятами вышли на прогулку. Сделали из снега горку и стали кататься». Ребенок должен отметить: «Так не бывает. Летом снега нет». Другой вариант: «наступила зима. Выпало много снега. Ребята оделись и вышли играть в снежки». Ответ ребенка «Так бывает. Зимой можно играть в снежки».</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«Угадай, что это»</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Выбираете любой предмет (можно в квартире) начинаете описывать этот предмет. Ребенок должен догадаться, о каком предмете вы говорите. «Оно несъедобное, интересное, бывает с картинками и без картинок». Оно небольшое, твердое, делается из бумаги. Имеет автора». «Другой предмет – съедобный, желтый, овальный, кислый…»</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lastRenderedPageBreak/>
        <w:t>Игра </w:t>
      </w:r>
      <w:r w:rsidRPr="00B173F0">
        <w:rPr>
          <w:rFonts w:ascii="Times New Roman" w:eastAsia="Times New Roman" w:hAnsi="Times New Roman" w:cs="Times New Roman"/>
          <w:b/>
          <w:bCs/>
          <w:i/>
          <w:iCs/>
          <w:color w:val="CC00CC"/>
          <w:sz w:val="28"/>
          <w:szCs w:val="28"/>
          <w:lang w:eastAsia="ru-RU"/>
        </w:rPr>
        <w:t>«Скажи наоборот»</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 xml:space="preserve">Если я скажу широкая, вы скажете – узкая. </w:t>
      </w:r>
      <w:proofErr w:type="gramStart"/>
      <w:r w:rsidRPr="00310C52">
        <w:rPr>
          <w:rFonts w:ascii="Times New Roman" w:eastAsia="Times New Roman" w:hAnsi="Times New Roman" w:cs="Times New Roman"/>
          <w:color w:val="0070C0"/>
          <w:sz w:val="28"/>
          <w:szCs w:val="28"/>
          <w:lang w:eastAsia="ru-RU"/>
        </w:rPr>
        <w:t>Если скажу жадный, вы скажите щедрый; грустный – веселый; доверчивый – подозрительный; бодрый – сонный; грубый – вежливый; пасмурный – ясный; сладкий – горький; здоровый – больной; небрежный – аккуратный; гладкий – шершавый.</w:t>
      </w:r>
      <w:proofErr w:type="gramEnd"/>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«Угощаю»</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Давай вспомним вкусные слова и угостим друг друга. Ребенок называет «вкусное слово» и кладет вам в ладошку, затем Вы ему « так до тех пор, пока все не съедите». Можно поиграть в «сладкие», «соленые», «горькие», «кислые» слова.</w:t>
      </w:r>
    </w:p>
    <w:p w:rsidR="00350DEE" w:rsidRPr="00B173F0" w:rsidRDefault="00350DEE" w:rsidP="00B173F0">
      <w:pPr>
        <w:spacing w:before="195" w:after="195" w:line="315" w:lineRule="atLeast"/>
        <w:rPr>
          <w:rFonts w:ascii="Times New Roman" w:eastAsia="Times New Roman" w:hAnsi="Times New Roman" w:cs="Times New Roman"/>
          <w:b/>
          <w:color w:val="CC00CC"/>
          <w:sz w:val="28"/>
          <w:szCs w:val="28"/>
          <w:lang w:eastAsia="ru-RU"/>
        </w:rPr>
      </w:pPr>
      <w:r w:rsidRPr="00B173F0">
        <w:rPr>
          <w:rFonts w:ascii="Times New Roman" w:eastAsia="Times New Roman" w:hAnsi="Times New Roman" w:cs="Times New Roman"/>
          <w:b/>
          <w:color w:val="CC00CC"/>
          <w:sz w:val="28"/>
          <w:szCs w:val="28"/>
          <w:lang w:eastAsia="ru-RU"/>
        </w:rPr>
        <w:t>Игра </w:t>
      </w:r>
      <w:r w:rsidRPr="00B173F0">
        <w:rPr>
          <w:rFonts w:ascii="Times New Roman" w:eastAsia="Times New Roman" w:hAnsi="Times New Roman" w:cs="Times New Roman"/>
          <w:b/>
          <w:bCs/>
          <w:i/>
          <w:iCs/>
          <w:color w:val="CC00CC"/>
          <w:sz w:val="28"/>
          <w:szCs w:val="28"/>
          <w:lang w:eastAsia="ru-RU"/>
        </w:rPr>
        <w:t>«</w:t>
      </w:r>
      <w:proofErr w:type="spellStart"/>
      <w:r w:rsidRPr="00B173F0">
        <w:rPr>
          <w:rFonts w:ascii="Times New Roman" w:eastAsia="Times New Roman" w:hAnsi="Times New Roman" w:cs="Times New Roman"/>
          <w:b/>
          <w:bCs/>
          <w:i/>
          <w:iCs/>
          <w:color w:val="CC00CC"/>
          <w:sz w:val="28"/>
          <w:szCs w:val="28"/>
          <w:lang w:eastAsia="ru-RU"/>
        </w:rPr>
        <w:t>Добавлялки</w:t>
      </w:r>
      <w:proofErr w:type="spellEnd"/>
      <w:r w:rsidRPr="00B173F0">
        <w:rPr>
          <w:rFonts w:ascii="Times New Roman" w:eastAsia="Times New Roman" w:hAnsi="Times New Roman" w:cs="Times New Roman"/>
          <w:b/>
          <w:bCs/>
          <w:i/>
          <w:iCs/>
          <w:color w:val="CC00CC"/>
          <w:sz w:val="28"/>
          <w:szCs w:val="28"/>
          <w:lang w:eastAsia="ru-RU"/>
        </w:rPr>
        <w:t>»</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Подбирать подходящие слова. Например: я знаю точно адрес наш, и свой подъезд, и свой… </w:t>
      </w:r>
      <w:r w:rsidRPr="00310C52">
        <w:rPr>
          <w:rFonts w:ascii="Times New Roman" w:eastAsia="Times New Roman" w:hAnsi="Times New Roman" w:cs="Times New Roman"/>
          <w:i/>
          <w:iCs/>
          <w:color w:val="0070C0"/>
          <w:sz w:val="28"/>
          <w:szCs w:val="28"/>
          <w:lang w:eastAsia="ru-RU"/>
        </w:rPr>
        <w:t>(этаж)</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Важно по морю  плывет трехэтажный… </w:t>
      </w:r>
      <w:r w:rsidRPr="00310C52">
        <w:rPr>
          <w:rFonts w:ascii="Times New Roman" w:eastAsia="Times New Roman" w:hAnsi="Times New Roman" w:cs="Times New Roman"/>
          <w:i/>
          <w:iCs/>
          <w:color w:val="0070C0"/>
          <w:sz w:val="28"/>
          <w:szCs w:val="28"/>
          <w:lang w:eastAsia="ru-RU"/>
        </w:rPr>
        <w:t>(теплоход)</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Мама вяжет длинный шарф, потому что сын… </w:t>
      </w:r>
      <w:r w:rsidRPr="00310C52">
        <w:rPr>
          <w:rFonts w:ascii="Times New Roman" w:eastAsia="Times New Roman" w:hAnsi="Times New Roman" w:cs="Times New Roman"/>
          <w:i/>
          <w:iCs/>
          <w:color w:val="0070C0"/>
          <w:sz w:val="28"/>
          <w:szCs w:val="28"/>
          <w:lang w:eastAsia="ru-RU"/>
        </w:rPr>
        <w:t>(жираф)</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 xml:space="preserve">Или: </w:t>
      </w:r>
      <w:proofErr w:type="spellStart"/>
      <w:r w:rsidRPr="00310C52">
        <w:rPr>
          <w:rFonts w:ascii="Times New Roman" w:eastAsia="Times New Roman" w:hAnsi="Times New Roman" w:cs="Times New Roman"/>
          <w:color w:val="0070C0"/>
          <w:sz w:val="28"/>
          <w:szCs w:val="28"/>
          <w:lang w:eastAsia="ru-RU"/>
        </w:rPr>
        <w:t>Ра-ра-ра</w:t>
      </w:r>
      <w:proofErr w:type="spellEnd"/>
      <w:r w:rsidRPr="00310C52">
        <w:rPr>
          <w:rFonts w:ascii="Times New Roman" w:eastAsia="Times New Roman" w:hAnsi="Times New Roman" w:cs="Times New Roman"/>
          <w:color w:val="0070C0"/>
          <w:sz w:val="28"/>
          <w:szCs w:val="28"/>
          <w:lang w:eastAsia="ru-RU"/>
        </w:rPr>
        <w:t xml:space="preserve"> – начинается… </w:t>
      </w:r>
      <w:r w:rsidRPr="00310C52">
        <w:rPr>
          <w:rFonts w:ascii="Times New Roman" w:eastAsia="Times New Roman" w:hAnsi="Times New Roman" w:cs="Times New Roman"/>
          <w:i/>
          <w:iCs/>
          <w:color w:val="0070C0"/>
          <w:sz w:val="28"/>
          <w:szCs w:val="28"/>
          <w:lang w:eastAsia="ru-RU"/>
        </w:rPr>
        <w:t>(игра)</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proofErr w:type="spellStart"/>
      <w:r w:rsidRPr="00310C52">
        <w:rPr>
          <w:rFonts w:ascii="Times New Roman" w:eastAsia="Times New Roman" w:hAnsi="Times New Roman" w:cs="Times New Roman"/>
          <w:color w:val="0070C0"/>
          <w:sz w:val="28"/>
          <w:szCs w:val="28"/>
          <w:lang w:eastAsia="ru-RU"/>
        </w:rPr>
        <w:t>Ир-ир-ир</w:t>
      </w:r>
      <w:proofErr w:type="spellEnd"/>
      <w:r w:rsidRPr="00310C52">
        <w:rPr>
          <w:rFonts w:ascii="Times New Roman" w:eastAsia="Times New Roman" w:hAnsi="Times New Roman" w:cs="Times New Roman"/>
          <w:color w:val="0070C0"/>
          <w:sz w:val="28"/>
          <w:szCs w:val="28"/>
          <w:lang w:eastAsia="ru-RU"/>
        </w:rPr>
        <w:t xml:space="preserve"> – мой папа… </w:t>
      </w:r>
      <w:r w:rsidRPr="00310C52">
        <w:rPr>
          <w:rFonts w:ascii="Times New Roman" w:eastAsia="Times New Roman" w:hAnsi="Times New Roman" w:cs="Times New Roman"/>
          <w:i/>
          <w:iCs/>
          <w:color w:val="0070C0"/>
          <w:sz w:val="28"/>
          <w:szCs w:val="28"/>
          <w:lang w:eastAsia="ru-RU"/>
        </w:rPr>
        <w:t>(командир)</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Очень полезно отгадывать загадки. И причем не</w:t>
      </w:r>
      <w:r w:rsidR="009C14A9">
        <w:rPr>
          <w:rFonts w:ascii="Times New Roman" w:eastAsia="Times New Roman" w:hAnsi="Times New Roman" w:cs="Times New Roman"/>
          <w:color w:val="0070C0"/>
          <w:sz w:val="28"/>
          <w:szCs w:val="28"/>
          <w:lang w:eastAsia="ru-RU"/>
        </w:rPr>
        <w:t>,</w:t>
      </w:r>
      <w:r w:rsidRPr="00310C52">
        <w:rPr>
          <w:rFonts w:ascii="Times New Roman" w:eastAsia="Times New Roman" w:hAnsi="Times New Roman" w:cs="Times New Roman"/>
          <w:color w:val="0070C0"/>
          <w:sz w:val="28"/>
          <w:szCs w:val="28"/>
          <w:lang w:eastAsia="ru-RU"/>
        </w:rPr>
        <w:t xml:space="preserve"> просто отгадывать, но еще и уметь обосновывать отгадки вопросом: «Как ты догадался?».</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 xml:space="preserve">И, конечно, не забывайте про мелкую моторику. Руки и пальцы также помогают говорить. Пусть как можно больше вырезают, штрихуют, раскрашивают, пришивают пуговицы, собирают мозаику, </w:t>
      </w:r>
      <w:proofErr w:type="spellStart"/>
      <w:r w:rsidRPr="00310C52">
        <w:rPr>
          <w:rFonts w:ascii="Times New Roman" w:eastAsia="Times New Roman" w:hAnsi="Times New Roman" w:cs="Times New Roman"/>
          <w:color w:val="0070C0"/>
          <w:sz w:val="28"/>
          <w:szCs w:val="28"/>
          <w:lang w:eastAsia="ru-RU"/>
        </w:rPr>
        <w:t>пазлы</w:t>
      </w:r>
      <w:proofErr w:type="spellEnd"/>
      <w:r w:rsidRPr="00310C52">
        <w:rPr>
          <w:rFonts w:ascii="Times New Roman" w:eastAsia="Times New Roman" w:hAnsi="Times New Roman" w:cs="Times New Roman"/>
          <w:color w:val="0070C0"/>
          <w:sz w:val="28"/>
          <w:szCs w:val="28"/>
          <w:lang w:eastAsia="ru-RU"/>
        </w:rPr>
        <w:t>. Ребенок, имеющий высокий уровень развития мелкой моторики, умеет логически рассуждать, у него достаточно развиты память, внимание и связная речь.</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Играя со своими детьми, вы можете многого добиться. Так что, все в ваших руках.</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Желаю вам удачи!</w:t>
      </w:r>
    </w:p>
    <w:p w:rsidR="00350DEE" w:rsidRPr="00310C52" w:rsidRDefault="00350DEE" w:rsidP="00B173F0">
      <w:pPr>
        <w:spacing w:before="195" w:after="195" w:line="315" w:lineRule="atLeast"/>
        <w:rPr>
          <w:rFonts w:ascii="Times New Roman" w:eastAsia="Times New Roman" w:hAnsi="Times New Roman" w:cs="Times New Roman"/>
          <w:color w:val="0070C0"/>
          <w:sz w:val="28"/>
          <w:szCs w:val="28"/>
          <w:lang w:eastAsia="ru-RU"/>
        </w:rPr>
      </w:pPr>
      <w:r w:rsidRPr="00310C52">
        <w:rPr>
          <w:rFonts w:ascii="Times New Roman" w:eastAsia="Times New Roman" w:hAnsi="Times New Roman" w:cs="Times New Roman"/>
          <w:color w:val="0070C0"/>
          <w:sz w:val="28"/>
          <w:szCs w:val="28"/>
          <w:lang w:eastAsia="ru-RU"/>
        </w:rPr>
        <w:t> </w:t>
      </w:r>
    </w:p>
    <w:p w:rsidR="002B20AA" w:rsidRPr="00310C52" w:rsidRDefault="002B20AA" w:rsidP="00B173F0">
      <w:pPr>
        <w:rPr>
          <w:rFonts w:ascii="Times New Roman" w:hAnsi="Times New Roman" w:cs="Times New Roman"/>
          <w:color w:val="0070C0"/>
          <w:sz w:val="28"/>
          <w:szCs w:val="28"/>
        </w:rPr>
      </w:pPr>
    </w:p>
    <w:sectPr w:rsidR="002B20AA" w:rsidRPr="00310C52" w:rsidSect="00B173F0">
      <w:pgSz w:w="11906" w:h="16838"/>
      <w:pgMar w:top="1134" w:right="850" w:bottom="1134" w:left="1701" w:header="708" w:footer="708" w:gutter="0"/>
      <w:pgBorders w:offsetFrom="page">
        <w:top w:val="flowersRoses" w:sz="31" w:space="24" w:color="auto"/>
        <w:left w:val="flowersRoses" w:sz="31" w:space="24" w:color="auto"/>
        <w:bottom w:val="flowersRoses" w:sz="31" w:space="24" w:color="auto"/>
        <w:right w:val="flowersRose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914EFF"/>
    <w:multiLevelType w:val="hybridMultilevel"/>
    <w:tmpl w:val="856019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0DEE"/>
    <w:rsid w:val="00242271"/>
    <w:rsid w:val="002B20AA"/>
    <w:rsid w:val="00310C52"/>
    <w:rsid w:val="00350DEE"/>
    <w:rsid w:val="009C14A9"/>
    <w:rsid w:val="00B173F0"/>
    <w:rsid w:val="00E003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0AA"/>
  </w:style>
  <w:style w:type="paragraph" w:styleId="1">
    <w:name w:val="heading 1"/>
    <w:basedOn w:val="a"/>
    <w:link w:val="10"/>
    <w:uiPriority w:val="9"/>
    <w:qFormat/>
    <w:rsid w:val="00350DE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50DE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0DE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50DEE"/>
    <w:rPr>
      <w:rFonts w:ascii="Times New Roman" w:eastAsia="Times New Roman" w:hAnsi="Times New Roman" w:cs="Times New Roman"/>
      <w:b/>
      <w:bCs/>
      <w:sz w:val="36"/>
      <w:szCs w:val="36"/>
      <w:lang w:eastAsia="ru-RU"/>
    </w:rPr>
  </w:style>
  <w:style w:type="character" w:customStyle="1" w:styleId="art-postheadericon">
    <w:name w:val="art-postheadericon"/>
    <w:basedOn w:val="a0"/>
    <w:rsid w:val="00350DEE"/>
  </w:style>
  <w:style w:type="paragraph" w:styleId="a3">
    <w:name w:val="Normal (Web)"/>
    <w:basedOn w:val="a"/>
    <w:uiPriority w:val="99"/>
    <w:semiHidden/>
    <w:unhideWhenUsed/>
    <w:rsid w:val="00350D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50DEE"/>
    <w:rPr>
      <w:i/>
      <w:iCs/>
    </w:rPr>
  </w:style>
  <w:style w:type="paragraph" w:styleId="a5">
    <w:name w:val="List Paragraph"/>
    <w:basedOn w:val="a"/>
    <w:uiPriority w:val="34"/>
    <w:qFormat/>
    <w:rsid w:val="00310C52"/>
    <w:pPr>
      <w:ind w:left="720"/>
      <w:contextualSpacing/>
    </w:pPr>
  </w:style>
</w:styles>
</file>

<file path=word/webSettings.xml><?xml version="1.0" encoding="utf-8"?>
<w:webSettings xmlns:r="http://schemas.openxmlformats.org/officeDocument/2006/relationships" xmlns:w="http://schemas.openxmlformats.org/wordprocessingml/2006/main">
  <w:divs>
    <w:div w:id="1028802171">
      <w:bodyDiv w:val="1"/>
      <w:marLeft w:val="0"/>
      <w:marRight w:val="0"/>
      <w:marTop w:val="0"/>
      <w:marBottom w:val="0"/>
      <w:divBdr>
        <w:top w:val="none" w:sz="0" w:space="0" w:color="auto"/>
        <w:left w:val="none" w:sz="0" w:space="0" w:color="auto"/>
        <w:bottom w:val="none" w:sz="0" w:space="0" w:color="auto"/>
        <w:right w:val="none" w:sz="0" w:space="0" w:color="auto"/>
      </w:divBdr>
      <w:divsChild>
        <w:div w:id="1594898504">
          <w:marLeft w:val="0"/>
          <w:marRight w:val="0"/>
          <w:marTop w:val="0"/>
          <w:marBottom w:val="0"/>
          <w:divBdr>
            <w:top w:val="none" w:sz="0" w:space="0" w:color="auto"/>
            <w:left w:val="none" w:sz="0" w:space="0" w:color="auto"/>
            <w:bottom w:val="none" w:sz="0" w:space="0" w:color="auto"/>
            <w:right w:val="none" w:sz="0" w:space="0" w:color="auto"/>
          </w:divBdr>
          <w:divsChild>
            <w:div w:id="267273830">
              <w:marLeft w:val="0"/>
              <w:marRight w:val="0"/>
              <w:marTop w:val="0"/>
              <w:marBottom w:val="0"/>
              <w:divBdr>
                <w:top w:val="none" w:sz="0" w:space="0" w:color="auto"/>
                <w:left w:val="none" w:sz="0" w:space="0" w:color="auto"/>
                <w:bottom w:val="none" w:sz="0" w:space="0" w:color="auto"/>
                <w:right w:val="none" w:sz="0" w:space="0" w:color="auto"/>
              </w:divBdr>
              <w:divsChild>
                <w:div w:id="96340743">
                  <w:marLeft w:val="0"/>
                  <w:marRight w:val="0"/>
                  <w:marTop w:val="0"/>
                  <w:marBottom w:val="0"/>
                  <w:divBdr>
                    <w:top w:val="none" w:sz="0" w:space="0" w:color="auto"/>
                    <w:left w:val="none" w:sz="0" w:space="0" w:color="auto"/>
                    <w:bottom w:val="none" w:sz="0" w:space="0" w:color="auto"/>
                    <w:right w:val="none" w:sz="0" w:space="0" w:color="auto"/>
                  </w:divBdr>
                  <w:divsChild>
                    <w:div w:id="106787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1166</Words>
  <Characters>6649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2016-09-24T15:39:00Z</dcterms:created>
  <dcterms:modified xsi:type="dcterms:W3CDTF">2018-10-14T16:44:00Z</dcterms:modified>
</cp:coreProperties>
</file>