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8CD" w:rsidRPr="00F27BEE" w:rsidRDefault="00FC08CD" w:rsidP="00605871">
      <w:pPr>
        <w:jc w:val="center"/>
        <w:rPr>
          <w:rFonts w:ascii="Comic Sans MS" w:hAnsi="Comic Sans MS"/>
          <w:b/>
          <w:color w:val="FF00FF"/>
          <w:sz w:val="36"/>
          <w:szCs w:val="36"/>
        </w:rPr>
      </w:pPr>
      <w:r w:rsidRPr="00F27BEE">
        <w:rPr>
          <w:rFonts w:ascii="Comic Sans MS" w:hAnsi="Comic Sans MS"/>
          <w:b/>
          <w:color w:val="FF00FF"/>
          <w:sz w:val="36"/>
          <w:szCs w:val="36"/>
        </w:rPr>
        <w:t xml:space="preserve">Использование  метода Су </w:t>
      </w:r>
      <w:proofErr w:type="spellStart"/>
      <w:r w:rsidRPr="00F27BEE">
        <w:rPr>
          <w:rFonts w:ascii="Comic Sans MS" w:hAnsi="Comic Sans MS"/>
          <w:b/>
          <w:color w:val="FF00FF"/>
          <w:sz w:val="36"/>
          <w:szCs w:val="36"/>
        </w:rPr>
        <w:t>Джок</w:t>
      </w:r>
      <w:proofErr w:type="spellEnd"/>
      <w:r w:rsidRPr="00F27BEE">
        <w:rPr>
          <w:rFonts w:ascii="Comic Sans MS" w:hAnsi="Comic Sans MS"/>
          <w:b/>
          <w:color w:val="FF00FF"/>
          <w:sz w:val="36"/>
          <w:szCs w:val="36"/>
        </w:rPr>
        <w:t xml:space="preserve"> терапии в коррекции речевых нарушений у детей   дошкольного возраста.</w:t>
      </w:r>
    </w:p>
    <w:p w:rsidR="00565872" w:rsidRPr="00FC08CD" w:rsidRDefault="00565872" w:rsidP="00FC08CD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562350" cy="2857500"/>
            <wp:effectExtent l="19050" t="0" r="0" b="0"/>
            <wp:docPr id="1" name="Рисунок 0" descr="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4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8CD" w:rsidRPr="00F27BEE" w:rsidRDefault="00F27BEE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/>
          <w:i/>
          <w:color w:val="3333FF"/>
          <w:sz w:val="32"/>
          <w:szCs w:val="32"/>
        </w:rPr>
        <w:t xml:space="preserve">   </w:t>
      </w:r>
      <w:r w:rsidR="00FC08CD"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Хорошая речь - важнейшее условие всестороннего полноценного развития детей. Чем богаче и правильнее у ребенка речь, тем легче ему высказывать свои мысли, тем шире его возможности в познании окружающей действительности, содержательнее и полноценнее отношение со сверстниками и взрослыми, тем активнее осуществляется его психическое развитие. Но не все дети являются обладателями такой речи.  Для повышения эффективности процесса коррекции речевых нарушений у детей дошкольного возраста важным является использование в работе различных методов и приемо</w:t>
      </w:r>
      <w:proofErr w:type="gramStart"/>
      <w:r w:rsidR="00FC08CD"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в-</w:t>
      </w:r>
      <w:proofErr w:type="gramEnd"/>
      <w:r w:rsidR="00FC08CD"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как традиционных, так и не традиционных.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Одной из  не традиционных методов коррекции в логопедии является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терапия. Использование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массажёров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– массажных шариков в сочетании с упражнениями по коррекции звукопроизношения и </w:t>
      </w: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lastRenderedPageBreak/>
        <w:t>развитию лексико-грамматических категорий способствуют повышению физической и умственной работоспособности детей, создаёт функциональную базу для сравнительно быстрого перехода на более высокий уровень сенсорного развития и возможность для оптимальной целенаправленной речевой работы с ребёнком.</w:t>
      </w:r>
    </w:p>
    <w:p w:rsidR="00FC08CD" w:rsidRPr="00F27BEE" w:rsidRDefault="00FC08CD" w:rsidP="00FC08CD">
      <w:pPr>
        <w:rPr>
          <w:rFonts w:ascii="Times New Roman" w:hAnsi="Times New Roman" w:cs="Times New Roman"/>
          <w:i/>
          <w:color w:val="3333FF"/>
          <w:sz w:val="36"/>
          <w:szCs w:val="36"/>
        </w:rPr>
      </w:pPr>
      <w:r w:rsidRPr="00F27BEE">
        <w:rPr>
          <w:rFonts w:ascii="Times New Roman" w:hAnsi="Times New Roman" w:cs="Times New Roman"/>
          <w:b/>
          <w:i/>
          <w:color w:val="FF00FF"/>
          <w:sz w:val="36"/>
          <w:szCs w:val="36"/>
        </w:rPr>
        <w:t xml:space="preserve">Что же такое Су </w:t>
      </w:r>
      <w:proofErr w:type="spellStart"/>
      <w:r w:rsidRPr="00F27BEE">
        <w:rPr>
          <w:rFonts w:ascii="Times New Roman" w:hAnsi="Times New Roman" w:cs="Times New Roman"/>
          <w:b/>
          <w:i/>
          <w:color w:val="FF00FF"/>
          <w:sz w:val="36"/>
          <w:szCs w:val="36"/>
        </w:rPr>
        <w:t>Джок</w:t>
      </w:r>
      <w:proofErr w:type="spellEnd"/>
      <w:r w:rsidRPr="00F27BEE">
        <w:rPr>
          <w:rFonts w:ascii="Times New Roman" w:hAnsi="Times New Roman" w:cs="Times New Roman"/>
          <w:b/>
          <w:i/>
          <w:color w:val="FF00FF"/>
          <w:sz w:val="36"/>
          <w:szCs w:val="36"/>
        </w:rPr>
        <w:t xml:space="preserve">  терапия?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В переводе с корейского языка Су означает кисть,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– стопа. Таким образом,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терапия - это метод лечения с использованием кистей и стоп. В строении кисти и стопы проявляется удивительное подобие строению человеческого тела. В теле человека можно выделить туловище и пять выступающих частей – голову с шеей и четыре конечности. Посмотрев на свою кисть, мы видим, что кисть тоже состоит из ладони и пяти выступающих частей – пальцев.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Большой палец, состоящий из двух фаланг, напоминает голову и шею. Каждая из четырёх конечностей тела состоит из трех частей. В руке выделяют плечо, предплечье и кисть; в ноге – бедро, голень и стопу. Каждый из четырёх пальцев кисти, со второго по пятый, состоит из трёх фаланг. Эти и другие признаки подобия подтверждают, что большой палец соотносится с головой, второй и пятый – с руками, а третий и четвёртый – с ногами. Среди всех частей тела стопа наиболее подобна кисти и находится на втором месте по степени подобия телу. Подобие является свидетельством глубоких внутренних связей, существующих между телом, кистью и стопой, и объясняет те большие возможности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терапии, которые испытали на себе уже тысячи людей.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lastRenderedPageBreak/>
        <w:t>Данные многих исследований говорят о том, что речевая область формируется под влиянием импульсов, поступающих от пальцев рук. Именно поэтому в коррекционной работе и логопеды, и воспитатели  большое внимание уделяют развитию мелкой моторики: пальчиковым играм, вырезанию, играм с мозаикой, с песком</w:t>
      </w: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,</w:t>
      </w:r>
      <w:proofErr w:type="gram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играм с манипулированием мелкими предметами и т.п.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В нашем случае воздействие на речевые зоны коры головного мозга заключается в использовании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 тренажеров-шариков  и колец. Данный вид работы может быть</w:t>
      </w:r>
      <w:r w:rsid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применен как элемент занятия (</w:t>
      </w: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фронтального, подгруппового или индивидуального), как </w:t>
      </w: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пальчиковая</w:t>
      </w:r>
      <w:proofErr w:type="gram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или в самостоятельной деятельности детей, например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Главные преимущества использования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массажеров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для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самомассажа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рук следующие: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-  Безопасность использования;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- 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можно проводить как индивидуально, так и с группой детей;</w:t>
      </w:r>
    </w:p>
    <w:p w:rsidR="00FC08CD" w:rsidRPr="00F27BEE" w:rsidRDefault="00FC08CD" w:rsidP="00FC08CD">
      <w:pPr>
        <w:rPr>
          <w:rFonts w:ascii="Times New Roman" w:hAnsi="Times New Roman" w:cs="Times New Roman"/>
          <w:color w:val="3333FF"/>
          <w:sz w:val="28"/>
          <w:szCs w:val="28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-  Можно использовать много кратно в течени</w:t>
      </w: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и</w:t>
      </w:r>
      <w:proofErr w:type="gram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дня, включая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в различные режимные моменты</w:t>
      </w:r>
      <w:r w:rsidRPr="00F27BEE">
        <w:rPr>
          <w:rFonts w:ascii="Times New Roman" w:hAnsi="Times New Roman" w:cs="Times New Roman"/>
          <w:color w:val="3333FF"/>
          <w:sz w:val="28"/>
          <w:szCs w:val="28"/>
        </w:rPr>
        <w:t xml:space="preserve"> в условиях ДОУ;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-  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может быть включен в любое занятие;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-  Дети выполняют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самостоятельно, под контролем взрослого;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-  Проводится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самомассаж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, как правило, в игровой форме;</w:t>
      </w:r>
    </w:p>
    <w:p w:rsidR="00FC08CD" w:rsidRPr="00F27BEE" w:rsidRDefault="00FC08CD" w:rsidP="00605871">
      <w:pPr>
        <w:jc w:val="center"/>
        <w:rPr>
          <w:rFonts w:ascii="Bookman Old Style" w:hAnsi="Bookman Old Style" w:cs="Times New Roman"/>
          <w:b/>
          <w:i/>
          <w:color w:val="3333FF"/>
          <w:sz w:val="32"/>
          <w:szCs w:val="32"/>
        </w:rPr>
      </w:pPr>
    </w:p>
    <w:p w:rsidR="00FC08CD" w:rsidRPr="00F27BEE" w:rsidRDefault="00FC08CD" w:rsidP="00F27BEE">
      <w:pPr>
        <w:jc w:val="center"/>
        <w:rPr>
          <w:rFonts w:ascii="Bookman Old Style" w:hAnsi="Bookman Old Style" w:cs="Times New Roman"/>
          <w:b/>
          <w:i/>
          <w:color w:val="FF00FF"/>
          <w:sz w:val="32"/>
          <w:szCs w:val="32"/>
        </w:rPr>
      </w:pPr>
      <w:r w:rsidRPr="00F27BEE">
        <w:rPr>
          <w:rFonts w:ascii="Bookman Old Style" w:hAnsi="Bookman Old Style" w:cs="Times New Roman"/>
          <w:b/>
          <w:i/>
          <w:color w:val="FF00FF"/>
          <w:sz w:val="32"/>
          <w:szCs w:val="32"/>
        </w:rPr>
        <w:lastRenderedPageBreak/>
        <w:t xml:space="preserve">Игровые упражнения для развития мелкой моторики с использованием «ёжика» Су </w:t>
      </w:r>
      <w:proofErr w:type="spellStart"/>
      <w:r w:rsidRPr="00F27BEE">
        <w:rPr>
          <w:rFonts w:ascii="Bookman Old Style" w:hAnsi="Bookman Old Style" w:cs="Times New Roman"/>
          <w:b/>
          <w:i/>
          <w:color w:val="FF00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b/>
          <w:i/>
          <w:color w:val="FF00FF"/>
          <w:sz w:val="32"/>
          <w:szCs w:val="32"/>
        </w:rPr>
        <w:t>:</w:t>
      </w:r>
    </w:p>
    <w:p w:rsidR="00605871" w:rsidRPr="00F27BEE" w:rsidRDefault="00FC08CD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  <w:r w:rsidRPr="00F27BEE">
        <w:rPr>
          <w:rFonts w:ascii="Bookman Old Style" w:hAnsi="Bookman Old Style" w:cs="Times New Roman"/>
          <w:color w:val="FF00FF"/>
          <w:sz w:val="32"/>
          <w:szCs w:val="32"/>
        </w:rPr>
        <w:t xml:space="preserve"> </w:t>
      </w:r>
      <w:r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Вот помощники мои</w:t>
      </w:r>
      <w:r w:rsidR="00605871"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Вот помощники мои.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(показать пальцы)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Их, как </w:t>
      </w: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хочешь</w:t>
      </w:r>
      <w:proofErr w:type="gram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поверни.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По дорожке белой, гладкой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Скачут пальцы, как лошадки.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(шариком провести по руке, до локтя)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,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,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,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,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–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Скачет резвый табунок.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(повторить с другой рукой)</w:t>
      </w:r>
    </w:p>
    <w:p w:rsidR="00FC08CD" w:rsidRPr="00F27BEE" w:rsidRDefault="00FC08CD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  <w:r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На лужок</w:t>
      </w:r>
      <w:r w:rsidR="00605871"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На лужок пришли зайчата</w:t>
      </w: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,</w:t>
      </w:r>
      <w:proofErr w:type="gramEnd"/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Межвежата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, барсучата,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Лягушата и енот.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(поочередно надеваем кольцо на каждый палец)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На зеленый ты лужок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Приходи и ты, дружок!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(катаем шарик по ладошке)</w:t>
      </w:r>
    </w:p>
    <w:p w:rsidR="00F27BEE" w:rsidRDefault="00F27BEE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</w:p>
    <w:p w:rsidR="00F27BEE" w:rsidRDefault="00F27BEE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</w:p>
    <w:p w:rsidR="00FC08CD" w:rsidRPr="00F27BEE" w:rsidRDefault="00FC08CD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  <w:proofErr w:type="spellStart"/>
      <w:r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lastRenderedPageBreak/>
        <w:t>Капустка</w:t>
      </w:r>
      <w:proofErr w:type="spellEnd"/>
      <w:r w:rsidR="00605871"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Мы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капустку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рубим, рубим,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(ребром ладони стучим по шарику)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Мы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капустку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солим, солим,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(подушечками пальцев трогаем шарик)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Мы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капустку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трем, трем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(потираем ладошками о шарик)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Мы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капустку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жмем, жмем.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(сжимаем шарик в кулачке)</w:t>
      </w:r>
    </w:p>
    <w:p w:rsidR="00FC08CD" w:rsidRPr="00F27BEE" w:rsidRDefault="00FC08CD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  <w:r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Рыбки</w:t>
      </w:r>
      <w:r w:rsidR="00605871"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Рыбки весело резвятся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В чистой тепленькой воде,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(перекидывать шарик из руки в руку)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То сожмутся, разожмутся,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То зароются в песке,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(сжимать, разжимать шарик в кулачке)</w:t>
      </w:r>
    </w:p>
    <w:p w:rsidR="00FC08CD" w:rsidRPr="00F27BEE" w:rsidRDefault="00FC08CD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  <w:r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Игрушки</w:t>
      </w:r>
      <w:r w:rsidR="00605871"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На большом диване в ряд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Куклы Катины сидят: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Два медведя, Буратино,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И веселый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Чиполлино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И котенок, и слоненок.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(поочередно катаем шарик Су </w:t>
      </w:r>
      <w:proofErr w:type="spell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Джок</w:t>
      </w:r>
      <w:proofErr w:type="spell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 xml:space="preserve"> к каждому</w:t>
      </w:r>
      <w:proofErr w:type="gramEnd"/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lastRenderedPageBreak/>
        <w:t xml:space="preserve">пальчику, начиная с </w:t>
      </w:r>
      <w:proofErr w:type="gramStart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большого</w:t>
      </w:r>
      <w:proofErr w:type="gramEnd"/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Раз, два, три, четыре, пять.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Помогаем нашей Кате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Мы игрушки сосчитать.</w:t>
      </w:r>
    </w:p>
    <w:p w:rsidR="00FC08CD" w:rsidRPr="00F27BEE" w:rsidRDefault="00FC08CD" w:rsidP="00FC08CD">
      <w:pPr>
        <w:rPr>
          <w:rFonts w:ascii="Bookman Old Style" w:hAnsi="Bookman Old Style" w:cs="Times New Roman"/>
          <w:b/>
          <w:color w:val="FF00FF"/>
          <w:sz w:val="32"/>
          <w:szCs w:val="32"/>
        </w:rPr>
      </w:pPr>
      <w:r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Вот все пальчики мои</w:t>
      </w:r>
      <w:r w:rsidR="00605871" w:rsidRPr="00F27BEE">
        <w:rPr>
          <w:rFonts w:ascii="Bookman Old Style" w:hAnsi="Bookman Old Style" w:cs="Times New Roman"/>
          <w:b/>
          <w:color w:val="FF00FF"/>
          <w:sz w:val="32"/>
          <w:szCs w:val="32"/>
        </w:rPr>
        <w:t>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Вот все пальчики мои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Их, как хочешь, поверни-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И вот этак, и вот так,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Не обидятся никак.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Раз, два, три, четыре, пять,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Не сидится им опять. Постучали,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(постучать пальцами о шарик)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Повертели (повертели шарик на ладошке)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И работать захотели.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Дали ручкам отдохнуть,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А теперь обратно в путь.</w:t>
      </w:r>
    </w:p>
    <w:p w:rsidR="00FC08CD" w:rsidRPr="00F27BEE" w:rsidRDefault="00FC08CD" w:rsidP="00FC08CD">
      <w:pPr>
        <w:rPr>
          <w:rFonts w:ascii="Times New Roman" w:hAnsi="Times New Roman" w:cs="Times New Roman"/>
          <w:color w:val="3333FF"/>
          <w:sz w:val="28"/>
          <w:szCs w:val="28"/>
        </w:rPr>
      </w:pP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  <w:r w:rsidRPr="00F27BEE">
        <w:rPr>
          <w:rFonts w:ascii="Bookman Old Style" w:hAnsi="Bookman Old Style" w:cs="Times New Roman"/>
          <w:i/>
          <w:color w:val="3333FF"/>
          <w:sz w:val="32"/>
          <w:szCs w:val="32"/>
        </w:rPr>
        <w:t>С помощью шаров – «ежиков» с колечками детям нравится массировать пальцы и ладошки, что оказывает благотворное влияние на весь организм, а также на развитие мелкой моторики пальцев рук, тем самым, способствуя развитию речи.</w:t>
      </w:r>
    </w:p>
    <w:p w:rsidR="00FC08CD" w:rsidRPr="00F27BEE" w:rsidRDefault="00FC08CD" w:rsidP="00FC08CD">
      <w:pPr>
        <w:rPr>
          <w:rFonts w:ascii="Bookman Old Style" w:hAnsi="Bookman Old Style" w:cs="Times New Roman"/>
          <w:i/>
          <w:color w:val="3333FF"/>
          <w:sz w:val="32"/>
          <w:szCs w:val="32"/>
        </w:rPr>
      </w:pPr>
    </w:p>
    <w:sectPr w:rsidR="00FC08CD" w:rsidRPr="00F27BEE" w:rsidSect="00F27BEE">
      <w:pgSz w:w="11906" w:h="16838"/>
      <w:pgMar w:top="1134" w:right="850" w:bottom="1134" w:left="1701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8CD"/>
    <w:rsid w:val="0014719E"/>
    <w:rsid w:val="004D28A9"/>
    <w:rsid w:val="00565872"/>
    <w:rsid w:val="00605871"/>
    <w:rsid w:val="006843F0"/>
    <w:rsid w:val="007C5A64"/>
    <w:rsid w:val="00812E56"/>
    <w:rsid w:val="009278A8"/>
    <w:rsid w:val="00A97674"/>
    <w:rsid w:val="00F27BEE"/>
    <w:rsid w:val="00FC0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Admin</cp:lastModifiedBy>
  <cp:revision>5</cp:revision>
  <dcterms:created xsi:type="dcterms:W3CDTF">2013-12-23T11:48:00Z</dcterms:created>
  <dcterms:modified xsi:type="dcterms:W3CDTF">2018-10-14T16:54:00Z</dcterms:modified>
</cp:coreProperties>
</file>